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3366"/>
          <w:sz w:val="36"/>
          <w:szCs w:val="36"/>
        </w:rPr>
        <w:t xml:space="preserve">Training request</w:t>
      </w:r>
    </w:p>
    <w:p>
      <w:pPr>
        <w:pBdr>
          <w:bottom w:val="single" w:color="006883" w:sz="8" w:space="6"/>
        </w:pBdr>
        <w:spacing w:after="240"/>
      </w:pPr>
      <w:r>
        <w:rPr>
          <w:rFonts w:ascii="Arial" w:cs="Arial" w:eastAsia="Arial" w:hAnsi="Arial"/>
          <w:i/>
          <w:iCs/>
          <w:color w:val="64748B"/>
          <w:sz w:val="19"/>
          <w:szCs w:val="19"/>
        </w:rPr>
        <w:t xml:space="preserve">Copy this into an email or memo to your supervisor. Replace the highlighted parts.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To: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[Supervisor name]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From: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[Your name]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Re: Request to attend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[course name]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I’m requesting approval to attend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[course name]</w:t>
      </w:r>
      <w:r>
        <w:rPr>
          <w:rFonts w:ascii="Arial" w:cs="Arial" w:eastAsia="Arial" w:hAnsi="Arial"/>
          <w:sz w:val="22"/>
          <w:szCs w:val="22"/>
        </w:rPr>
        <w:t xml:space="preserve"> on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[dates]</w:t>
      </w:r>
      <w:r>
        <w:rPr>
          <w:rFonts w:ascii="Arial" w:cs="Arial" w:eastAsia="Arial" w:hAnsi="Arial"/>
          <w:sz w:val="22"/>
          <w:szCs w:val="22"/>
        </w:rPr>
        <w:t xml:space="preserve"> in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[city]</w:t>
      </w:r>
      <w:r>
        <w:rPr>
          <w:rFonts w:ascii="Arial" w:cs="Arial" w:eastAsia="Arial" w:hAnsi="Arial"/>
          <w:sz w:val="22"/>
          <w:szCs w:val="22"/>
        </w:rPr>
        <w:t xml:space="preserve">. It’s an in-person Technology of Participation (ToP®) course, delivered through the Institute of Cultural Affairs with Great Plains ToP and Facilitate Co.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03366"/>
          <w:sz w:val="24"/>
          <w:szCs w:val="24"/>
        </w:rPr>
        <w:t xml:space="preserve">What I’ll be able to do afterward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Plan and lead meetings that end in decisions and clear next steps, not another meeting.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Get input from everyone in the room, including quieter voices, and turn it into agreement.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Help our team build plans with named owners and dates, so the work keeps moving.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Apply it right away to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[a meeting, project or planning process coming up]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03366"/>
          <w:sz w:val="24"/>
          <w:szCs w:val="24"/>
        </w:rPr>
        <w:t xml:space="preserve">Investment and continuing education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Pricing is tiered by organization type, so our cost may be lower than the top of the range. Continuing education hours are as listed by ICA.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300"/>
        <w:gridCol w:w="2160"/>
        <w:gridCol w:w="3200"/>
      </w:tblGrid>
      <w:tr>
        <w:trPr>
          <w:tblHeader/>
        </w:trPr>
        <w:tc>
          <w:tcPr>
            <w:tcW w:type="dxa" w:w="27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shd w:fill="00336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Course</w:t>
            </w:r>
          </w:p>
        </w:tc>
        <w:tc>
          <w:tcPr>
            <w:tcW w:type="dxa" w:w="13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shd w:fill="00336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Length</w:t>
            </w:r>
          </w:p>
        </w:tc>
        <w:tc>
          <w:tcPr>
            <w:tcW w:type="dxa" w:w="216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shd w:fill="00336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Investment per person</w:t>
            </w:r>
          </w:p>
        </w:tc>
        <w:tc>
          <w:tcPr>
            <w:tcW w:type="dxa" w:w="32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shd w:fill="00336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Continuing education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ToP Focused Conversation (FC)</w:t>
            </w:r>
          </w:p>
        </w:tc>
        <w:tc>
          <w:tcPr>
            <w:tcW w:type="dxa" w:w="13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1 day</w:t>
            </w:r>
          </w:p>
        </w:tc>
        <w:tc>
          <w:tcPr>
            <w:tcW w:type="dxa" w:w="216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Up to $650</w:t>
            </w:r>
          </w:p>
        </w:tc>
        <w:tc>
          <w:tcPr>
            <w:tcW w:type="dxa" w:w="32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7 ICF CCEs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ToP Facilitation Methods (TFM)</w:t>
            </w:r>
          </w:p>
        </w:tc>
        <w:tc>
          <w:tcPr>
            <w:tcW w:type="dxa" w:w="13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2 days</w:t>
            </w:r>
          </w:p>
        </w:tc>
        <w:tc>
          <w:tcPr>
            <w:tcW w:type="dxa" w:w="216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$650 to $1,250</w:t>
            </w:r>
          </w:p>
        </w:tc>
        <w:tc>
          <w:tcPr>
            <w:tcW w:type="dxa" w:w="32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13.5 CHES/MCHES · 14.5 AICP · 14 PMI PDUs · 15 ICF CCEs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ToP Strategic Planning (TSP)</w:t>
            </w:r>
          </w:p>
        </w:tc>
        <w:tc>
          <w:tcPr>
            <w:tcW w:type="dxa" w:w="13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2 days</w:t>
            </w:r>
          </w:p>
        </w:tc>
        <w:tc>
          <w:tcPr>
            <w:tcW w:type="dxa" w:w="216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$650 to $1,250</w:t>
            </w:r>
          </w:p>
        </w:tc>
        <w:tc>
          <w:tcPr>
            <w:tcW w:type="dxa" w:w="32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13.5 CHES/MCHES · 14.5 AICP · 14 PMI PDUs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Approaches to Environmental Scanning (AES)</w:t>
            </w:r>
          </w:p>
        </w:tc>
        <w:tc>
          <w:tcPr>
            <w:tcW w:type="dxa" w:w="13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1 day</w:t>
            </w:r>
          </w:p>
        </w:tc>
        <w:tc>
          <w:tcPr>
            <w:tcW w:type="dxa" w:w="216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Up to $800</w:t>
            </w:r>
          </w:p>
        </w:tc>
        <w:tc>
          <w:tcPr>
            <w:tcW w:type="dxa" w:w="32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None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ToP Secrets of Implementation (TSI)</w:t>
            </w:r>
          </w:p>
        </w:tc>
        <w:tc>
          <w:tcPr>
            <w:tcW w:type="dxa" w:w="13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2 days</w:t>
            </w:r>
          </w:p>
        </w:tc>
        <w:tc>
          <w:tcPr>
            <w:tcW w:type="dxa" w:w="216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Up to $1,250</w:t>
            </w:r>
          </w:p>
        </w:tc>
        <w:tc>
          <w:tcPr>
            <w:tcW w:type="dxa" w:w="3200"/>
            <w:tcBorders>
              <w:top w:val="single" w:color="D5E0EB" w:sz="4"/>
              <w:left w:val="single" w:color="D5E0EB" w:sz="4"/>
              <w:bottom w:val="single" w:color="D5E0EB" w:sz="4"/>
              <w:right w:val="single" w:color="D5E0E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74151"/>
                <w:sz w:val="19"/>
                <w:szCs w:val="19"/>
              </w:rPr>
              <w:t xml:space="preserve">13.5 CHES/MCHES · 14.5 AICP · 14 PMI PDUs</w:t>
            </w:r>
          </w:p>
        </w:tc>
      </w:tr>
    </w:tbl>
    <w:p>
      <w:pPr>
        <w:spacing w:after="120"/>
      </w:pP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03366"/>
          <w:sz w:val="24"/>
          <w:szCs w:val="24"/>
        </w:rPr>
        <w:t xml:space="preserve">What’s included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The step-by-step course manual to keep and reuse.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For TFM, TSP and TSI: 1 hour of coaching with a trainer, completed within 90 days.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An invitation to the quarterly Great Plains ToP community of practice.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03366"/>
          <w:sz w:val="24"/>
          <w:szCs w:val="24"/>
        </w:rPr>
        <w:t xml:space="preserve">Why it’s worth it for us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These methods are used by public health departments, schools, nonprofits and government agencies to run more productive meetings and plans. I’d bring the tools back to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[team or department]</w:t>
      </w:r>
      <w:r>
        <w:rPr>
          <w:rFonts w:ascii="Arial" w:cs="Arial" w:eastAsia="Arial" w:hAnsi="Arial"/>
          <w:sz w:val="22"/>
          <w:szCs w:val="22"/>
        </w:rPr>
        <w:t xml:space="preserve"> and can share what I learn with the team.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Could we approve this from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[budget line, grant or professional development funds]</w:t>
      </w:r>
      <w:r>
        <w:rPr>
          <w:rFonts w:ascii="Arial" w:cs="Arial" w:eastAsia="Arial" w:hAnsi="Arial"/>
          <w:sz w:val="22"/>
          <w:szCs w:val="22"/>
        </w:rPr>
        <w:t xml:space="preserve">? I’m happy to talk it through.</w:t>
      </w:r>
    </w:p>
    <w:p>
      <w:pPr>
        <w:spacing w:after="40" w:before="200"/>
      </w:pPr>
      <w:r>
        <w:rPr>
          <w:rFonts w:ascii="Arial" w:cs="Arial" w:eastAsia="Arial" w:hAnsi="Arial"/>
          <w:sz w:val="22"/>
          <w:szCs w:val="22"/>
        </w:rPr>
        <w:t xml:space="preserve">Thank you,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[Your name]</w:t>
      </w:r>
    </w:p>
    <w:p>
      <w:pPr>
        <w:pBdr>
          <w:top w:val="single" w:color="D5E0EB" w:sz="4" w:space="6"/>
        </w:pBdr>
        <w:spacing w:before="36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Course details, dates and registration: facilitateco.com/courses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2026-11-02T19:57:51.418Z</dcterms:created>
  <dcterms:modified xsi:type="dcterms:W3CDTF">2026-11-02T19:57:51.426Z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